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fill="FFFFFF" w:val="clear"/>
        <w:spacing w:lineRule="auto" w:line="360"/>
        <w:rPr>
          <w:rFonts w:ascii="Times New Roman" w:hAnsi="Times New Roman" w:eastAsia="Times New Roman" w:cs="Times New Roman"/>
          <w:b/>
          <w:b/>
          <w:bCs/>
          <w:color w:val="222222"/>
          <w:sz w:val="52"/>
          <w:szCs w:val="52"/>
        </w:rPr>
      </w:pPr>
      <w:r>
        <w:rPr>
          <w:rFonts w:eastAsia="Times New Roman" w:cs="Times New Roman" w:ascii="Times New Roman" w:hAnsi="Times New Roman"/>
          <w:b/>
          <w:bCs/>
          <w:color w:val="222222"/>
          <w:sz w:val="52"/>
          <w:szCs w:val="52"/>
        </w:rPr>
      </w:r>
    </w:p>
    <w:p>
      <w:pPr>
        <w:pStyle w:val="Normal"/>
        <w:shd w:fill="FFFFFF" w:val="clear"/>
        <w:spacing w:lineRule="atLeast" w:line="188"/>
        <w:rPr>
          <w:rFonts w:ascii="Times New Roman" w:hAnsi="Times New Roman" w:eastAsia="Times New Roman" w:cs="Times New Roman"/>
          <w:b/>
          <w:b/>
          <w:bCs/>
          <w:color w:val="222222"/>
          <w:sz w:val="52"/>
          <w:szCs w:val="52"/>
        </w:rPr>
      </w:pPr>
      <w:r>
        <w:rPr>
          <w:rFonts w:eastAsia="Times New Roman" w:cs="Times New Roman" w:ascii="Times New Roman" w:hAnsi="Times New Roman"/>
          <w:b/>
          <w:bCs/>
          <w:color w:val="222222"/>
          <w:sz w:val="52"/>
          <w:szCs w:val="52"/>
        </w:rPr>
      </w:r>
    </w:p>
    <w:p>
      <w:pPr>
        <w:pStyle w:val="Normal"/>
        <w:shd w:fill="FFFFFF" w:val="clear"/>
        <w:spacing w:lineRule="atLeast" w:line="188"/>
        <w:jc w:val="center"/>
        <w:rPr>
          <w:rFonts w:ascii="Times New Roman" w:hAnsi="Times New Roman" w:eastAsia="Times New Roman" w:cs="Times New Roman"/>
          <w:b/>
          <w:b/>
          <w:bCs/>
          <w:color w:val="222222"/>
          <w:sz w:val="52"/>
          <w:szCs w:val="52"/>
        </w:rPr>
      </w:pPr>
      <w:r>
        <w:rPr>
          <w:rFonts w:eastAsia="Times New Roman" w:cs="Times New Roman" w:ascii="Times New Roman" w:hAnsi="Times New Roman"/>
          <w:b/>
          <w:bCs/>
          <w:color w:val="222222"/>
          <w:sz w:val="52"/>
          <w:szCs w:val="52"/>
        </w:rPr>
        <w:t xml:space="preserve">Narativni izvještaj o radu </w:t>
      </w:r>
    </w:p>
    <w:p>
      <w:pPr>
        <w:pStyle w:val="Normal"/>
        <w:shd w:fill="FFFFFF" w:val="clear"/>
        <w:spacing w:lineRule="atLeast" w:line="188"/>
        <w:jc w:val="center"/>
        <w:rPr>
          <w:rFonts w:ascii="Times New Roman" w:hAnsi="Times New Roman" w:eastAsia="Times New Roman" w:cs="Times New Roman"/>
          <w:b/>
          <w:b/>
          <w:bCs/>
          <w:color w:val="222222"/>
          <w:sz w:val="52"/>
          <w:szCs w:val="52"/>
        </w:rPr>
      </w:pPr>
      <w:r>
        <w:rPr>
          <w:rFonts w:eastAsia="Times New Roman" w:cs="Times New Roman" w:ascii="Times New Roman" w:hAnsi="Times New Roman"/>
          <w:b/>
          <w:bCs/>
          <w:color w:val="222222"/>
          <w:sz w:val="52"/>
          <w:szCs w:val="52"/>
        </w:rPr>
        <w:t xml:space="preserve">NVO Crnogorska Iskra </w:t>
      </w:r>
    </w:p>
    <w:p>
      <w:pPr>
        <w:pStyle w:val="Normal"/>
        <w:shd w:fill="FFFFFF" w:val="clear"/>
        <w:spacing w:lineRule="atLeast" w:line="188"/>
        <w:jc w:val="center"/>
        <w:rPr>
          <w:rFonts w:eastAsia="Times New Roman" w:cs="Calibri"/>
          <w:color w:val="222222"/>
        </w:rPr>
      </w:pPr>
      <w:r>
        <w:rPr>
          <w:rFonts w:eastAsia="Times New Roman" w:cs="Times New Roman" w:ascii="Times New Roman" w:hAnsi="Times New Roman"/>
          <w:b/>
          <w:bCs/>
          <w:color w:val="222222"/>
          <w:sz w:val="52"/>
          <w:szCs w:val="52"/>
        </w:rPr>
        <w:t>za 2022. godinu </w:t>
      </w:r>
    </w:p>
    <w:p>
      <w:pPr>
        <w:pStyle w:val="Normal"/>
        <w:shd w:fill="FFFFFF" w:val="clear"/>
        <w:spacing w:lineRule="atLeast" w:line="188"/>
        <w:jc w:val="center"/>
        <w:rPr>
          <w:rFonts w:ascii="Times New Roman" w:hAnsi="Times New Roman" w:eastAsia="Times New Roman" w:cs="Times New Roman"/>
          <w:b/>
          <w:b/>
          <w:bCs/>
          <w:color w:val="222222"/>
          <w:sz w:val="40"/>
          <w:szCs w:val="52"/>
        </w:rPr>
      </w:pPr>
      <w:hyperlink r:id="rId2" w:tgtFrame="_blank">
        <w:r>
          <w:rPr>
            <w:rStyle w:val="InternetLink"/>
            <w:rFonts w:eastAsia="Times New Roman" w:cs="Times New Roman" w:ascii="Times New Roman" w:hAnsi="Times New Roman"/>
            <w:b/>
            <w:bCs/>
            <w:color w:val="1155CC"/>
            <w:sz w:val="40"/>
            <w:u w:val="single"/>
          </w:rPr>
          <w:t>www.iskra.org.me</w:t>
        </w:r>
      </w:hyperlink>
    </w:p>
    <w:p>
      <w:pPr>
        <w:pStyle w:val="Normal"/>
        <w:shd w:fill="FFFFFF" w:val="clear"/>
        <w:spacing w:lineRule="atLeast" w:line="188"/>
        <w:jc w:val="center"/>
        <w:rPr>
          <w:rFonts w:ascii="Times New Roman" w:hAnsi="Times New Roman" w:eastAsia="Times New Roman" w:cs="Calibri"/>
          <w:b/>
          <w:b/>
          <w:bCs/>
          <w:color w:val="222222"/>
          <w:sz w:val="40"/>
          <w:szCs w:val="52"/>
        </w:rPr>
      </w:pPr>
      <w:r>
        <w:rPr>
          <w:rFonts w:eastAsia="Times New Roman" w:cs="Calibri" w:ascii="Times New Roman" w:hAnsi="Times New Roman"/>
          <w:b/>
          <w:bCs/>
          <w:color w:val="222222"/>
          <w:sz w:val="40"/>
          <w:szCs w:val="52"/>
        </w:rPr>
      </w:r>
    </w:p>
    <w:p>
      <w:pPr>
        <w:pStyle w:val="Normal"/>
        <w:shd w:fill="FFFFFF" w:val="clear"/>
        <w:spacing w:lineRule="atLeast" w:line="188" w:before="0" w:after="0"/>
        <w:jc w:val="center"/>
        <w:rPr>
          <w:rFonts w:ascii="Times New Roman" w:hAnsi="Times New Roman" w:eastAsia="Times New Roman" w:cs="Times New Roman"/>
          <w:color w:val="222222"/>
          <w:sz w:val="24"/>
        </w:rPr>
      </w:pPr>
      <w:r>
        <w:rPr>
          <w:rFonts w:eastAsia="Times New Roman" w:cs="Times New Roman" w:ascii="Times New Roman" w:hAnsi="Times New Roman"/>
          <w:bCs/>
          <w:color w:val="222222"/>
          <w:sz w:val="24"/>
        </w:rPr>
        <w:t>Svi  do sada  realizovani  projekti:</w:t>
      </w:r>
      <w:r>
        <w:rPr>
          <w:rFonts w:eastAsia="Times New Roman" w:cs="Times New Roman" w:ascii="Times New Roman" w:hAnsi="Times New Roman"/>
          <w:b/>
          <w:bCs/>
          <w:color w:val="222222"/>
          <w:sz w:val="24"/>
        </w:rPr>
        <w:t> </w:t>
      </w:r>
      <w:hyperlink r:id="rId3" w:tgtFrame="_blank">
        <w:r>
          <w:rPr>
            <w:rStyle w:val="InternetLink"/>
            <w:rFonts w:eastAsia="Times New Roman" w:cs="Times New Roman" w:ascii="Times New Roman" w:hAnsi="Times New Roman"/>
            <w:b/>
            <w:bCs/>
            <w:color w:val="0563C1"/>
            <w:sz w:val="24"/>
            <w:u w:val="single"/>
          </w:rPr>
          <w:t>http://iskra.org.me/index.php/projekti</w:t>
        </w:r>
      </w:hyperlink>
    </w:p>
    <w:p>
      <w:pPr>
        <w:pStyle w:val="Normal"/>
        <w:shd w:fill="FFFFFF" w:val="clear"/>
        <w:spacing w:lineRule="atLeast" w:line="188" w:before="0" w:after="0"/>
        <w:jc w:val="center"/>
        <w:rPr>
          <w:rFonts w:ascii="Times New Roman" w:hAnsi="Times New Roman" w:eastAsia="Times New Roman" w:cs="Times New Roman"/>
          <w:color w:val="222222"/>
          <w:sz w:val="24"/>
        </w:rPr>
      </w:pPr>
      <w:r>
        <w:rPr>
          <w:rFonts w:eastAsia="Times New Roman" w:cs="Times New Roman" w:ascii="Times New Roman" w:hAnsi="Times New Roman"/>
          <w:color w:val="000000"/>
          <w:sz w:val="24"/>
        </w:rPr>
        <w:t xml:space="preserve">Svi  finasijski  izvještaji: </w:t>
      </w:r>
      <w:r>
        <w:rPr>
          <w:rFonts w:eastAsia="Times New Roman" w:cs="Times New Roman" w:ascii="Times New Roman" w:hAnsi="Times New Roman"/>
          <w:color w:val="222222"/>
          <w:sz w:val="24"/>
        </w:rPr>
        <w:t xml:space="preserve"> </w:t>
      </w:r>
      <w:hyperlink r:id="rId4" w:tgtFrame="_blank">
        <w:r>
          <w:rPr>
            <w:rStyle w:val="InternetLink"/>
            <w:rFonts w:eastAsia="Times New Roman" w:cs="Times New Roman" w:ascii="Times New Roman" w:hAnsi="Times New Roman"/>
            <w:b/>
            <w:bCs/>
            <w:color w:val="0563C1"/>
            <w:sz w:val="24"/>
            <w:u w:val="single"/>
          </w:rPr>
          <w:t>http://iskra.org.me/index.php/biblioteka/izvjestaji</w:t>
        </w:r>
      </w:hyperlink>
    </w:p>
    <w:p>
      <w:pPr>
        <w:pStyle w:val="Normal"/>
        <w:shd w:fill="FFFFFF" w:val="clear"/>
        <w:spacing w:lineRule="atLeast" w:line="188"/>
        <w:jc w:val="center"/>
        <w:rPr>
          <w:rFonts w:ascii="Times New Roman" w:hAnsi="Times New Roman" w:eastAsia="Times New Roman" w:cs="Times New Roman"/>
          <w:b/>
          <w:b/>
          <w:bCs/>
          <w:color w:val="222222"/>
          <w:sz w:val="56"/>
          <w:szCs w:val="52"/>
        </w:rPr>
      </w:pPr>
      <w:r>
        <w:rPr>
          <w:rFonts w:eastAsia="Times New Roman" w:cs="Times New Roman" w:ascii="Times New Roman" w:hAnsi="Times New Roman"/>
          <w:b/>
          <w:bCs/>
          <w:color w:val="222222"/>
          <w:sz w:val="56"/>
          <w:szCs w:val="52"/>
        </w:rPr>
      </w:r>
    </w:p>
    <w:p>
      <w:pPr>
        <w:pStyle w:val="Normal"/>
        <w:shd w:fill="FFFFFF" w:val="clear"/>
        <w:spacing w:lineRule="atLeast" w:line="188"/>
        <w:jc w:val="center"/>
        <w:rPr>
          <w:rFonts w:ascii="Times New Roman" w:hAnsi="Times New Roman" w:eastAsia="Times New Roman" w:cs="Times New Roman"/>
          <w:b/>
          <w:b/>
          <w:bCs/>
          <w:color w:val="222222"/>
          <w:sz w:val="56"/>
          <w:szCs w:val="52"/>
        </w:rPr>
      </w:pPr>
      <w:r>
        <w:rPr>
          <w:rFonts w:eastAsia="Times New Roman" w:cs="Times New Roman" w:ascii="Times New Roman" w:hAnsi="Times New Roman"/>
          <w:b/>
          <w:bCs/>
          <w:color w:val="222222"/>
          <w:sz w:val="56"/>
          <w:szCs w:val="52"/>
        </w:rPr>
      </w:r>
    </w:p>
    <w:p>
      <w:pPr>
        <w:pStyle w:val="Normal"/>
        <w:shd w:fill="FFFFFF" w:val="clear"/>
        <w:spacing w:lineRule="atLeast" w:line="188"/>
        <w:jc w:val="center"/>
        <w:rPr>
          <w:rFonts w:ascii="Times New Roman" w:hAnsi="Times New Roman" w:eastAsia="Times New Roman" w:cs="Times New Roman"/>
          <w:b/>
          <w:b/>
          <w:bCs/>
          <w:color w:val="222222"/>
          <w:sz w:val="56"/>
          <w:szCs w:val="52"/>
        </w:rPr>
      </w:pPr>
      <w:r>
        <w:rPr>
          <w:rFonts w:eastAsia="Times New Roman" w:cs="Times New Roman" w:ascii="Times New Roman" w:hAnsi="Times New Roman"/>
          <w:b/>
          <w:bCs/>
          <w:color w:val="222222"/>
          <w:sz w:val="56"/>
          <w:szCs w:val="52"/>
        </w:rPr>
      </w:r>
    </w:p>
    <w:p>
      <w:pPr>
        <w:pStyle w:val="Normal"/>
        <w:shd w:fill="FFFFFF" w:val="clear"/>
        <w:spacing w:lineRule="atLeast" w:line="188"/>
        <w:jc w:val="center"/>
        <w:rPr>
          <w:rFonts w:ascii="Times New Roman" w:hAnsi="Times New Roman" w:eastAsia="Times New Roman" w:cs="Times New Roman"/>
          <w:b/>
          <w:b/>
          <w:bCs/>
          <w:color w:val="222222"/>
          <w:sz w:val="56"/>
          <w:szCs w:val="52"/>
        </w:rPr>
      </w:pPr>
      <w:r>
        <w:rPr>
          <w:rFonts w:eastAsia="Times New Roman" w:cs="Times New Roman" w:ascii="Times New Roman" w:hAnsi="Times New Roman"/>
          <w:b/>
          <w:bCs/>
          <w:color w:val="222222"/>
          <w:sz w:val="56"/>
          <w:szCs w:val="52"/>
        </w:rPr>
      </w:r>
    </w:p>
    <w:p>
      <w:pPr>
        <w:pStyle w:val="Normal"/>
        <w:shd w:fill="FFFFFF" w:val="clear"/>
        <w:spacing w:lineRule="atLeast" w:line="188"/>
        <w:jc w:val="center"/>
        <w:rPr>
          <w:rFonts w:ascii="Times New Roman" w:hAnsi="Times New Roman" w:eastAsia="Times New Roman" w:cs="Times New Roman"/>
          <w:b/>
          <w:b/>
          <w:bCs/>
          <w:color w:val="222222"/>
          <w:sz w:val="56"/>
          <w:szCs w:val="52"/>
        </w:rPr>
      </w:pPr>
      <w:r>
        <w:rPr>
          <w:rFonts w:eastAsia="Times New Roman" w:cs="Times New Roman" w:ascii="Times New Roman" w:hAnsi="Times New Roman"/>
          <w:b/>
          <w:bCs/>
          <w:color w:val="222222"/>
          <w:sz w:val="56"/>
          <w:szCs w:val="52"/>
        </w:rPr>
      </w:r>
    </w:p>
    <w:p>
      <w:pPr>
        <w:pStyle w:val="Normal"/>
        <w:shd w:fill="FFFFFF" w:val="clear"/>
        <w:spacing w:lineRule="atLeast" w:line="188"/>
        <w:jc w:val="center"/>
        <w:rPr>
          <w:rFonts w:ascii="Times New Roman" w:hAnsi="Times New Roman" w:eastAsia="Times New Roman" w:cs="Times New Roman"/>
          <w:b/>
          <w:b/>
          <w:bCs/>
          <w:color w:val="222222"/>
          <w:sz w:val="56"/>
          <w:szCs w:val="52"/>
        </w:rPr>
      </w:pPr>
      <w:r>
        <w:rPr>
          <w:rFonts w:eastAsia="Times New Roman" w:cs="Times New Roman" w:ascii="Times New Roman" w:hAnsi="Times New Roman"/>
          <w:b/>
          <w:bCs/>
          <w:color w:val="222222"/>
          <w:sz w:val="56"/>
          <w:szCs w:val="52"/>
        </w:rPr>
      </w:r>
    </w:p>
    <w:p>
      <w:pPr>
        <w:pStyle w:val="Normal"/>
        <w:shd w:fill="FFFFFF" w:val="clear"/>
        <w:spacing w:lineRule="atLeast" w:line="188"/>
        <w:jc w:val="center"/>
        <w:rPr>
          <w:rFonts w:ascii="Times New Roman" w:hAnsi="Times New Roman" w:eastAsia="Times New Roman" w:cs="Times New Roman"/>
          <w:b/>
          <w:b/>
          <w:bCs/>
          <w:color w:val="222222"/>
          <w:sz w:val="56"/>
          <w:szCs w:val="52"/>
        </w:rPr>
      </w:pPr>
      <w:r>
        <w:rPr>
          <w:rFonts w:eastAsia="Times New Roman" w:cs="Times New Roman" w:ascii="Times New Roman" w:hAnsi="Times New Roman"/>
          <w:b/>
          <w:bCs/>
          <w:color w:val="222222"/>
          <w:sz w:val="56"/>
          <w:szCs w:val="52"/>
        </w:rPr>
      </w:r>
    </w:p>
    <w:p>
      <w:pPr>
        <w:pStyle w:val="Normal"/>
        <w:shd w:fill="FFFFFF" w:val="clear"/>
        <w:spacing w:lineRule="atLeast" w:line="188"/>
        <w:jc w:val="center"/>
        <w:rPr>
          <w:rFonts w:ascii="Times New Roman" w:hAnsi="Times New Roman" w:eastAsia="Times New Roman" w:cs="Times New Roman"/>
          <w:b/>
          <w:b/>
          <w:bCs/>
          <w:color w:val="222222"/>
          <w:sz w:val="56"/>
          <w:szCs w:val="52"/>
        </w:rPr>
      </w:pPr>
      <w:r>
        <w:rPr>
          <w:rFonts w:eastAsia="Times New Roman" w:cs="Times New Roman" w:ascii="Times New Roman" w:hAnsi="Times New Roman"/>
          <w:b/>
          <w:bCs/>
          <w:color w:val="222222"/>
          <w:sz w:val="56"/>
          <w:szCs w:val="52"/>
        </w:rPr>
      </w:r>
    </w:p>
    <w:p>
      <w:pPr>
        <w:pStyle w:val="Normal"/>
        <w:shd w:fill="FFFFFF" w:val="clear"/>
        <w:spacing w:lineRule="atLeast" w:line="188"/>
        <w:jc w:val="center"/>
        <w:rPr>
          <w:rFonts w:ascii="Times New Roman" w:hAnsi="Times New Roman" w:eastAsia="Times New Roman" w:cs="Times New Roman"/>
          <w:b/>
          <w:b/>
          <w:bCs/>
          <w:color w:val="222222"/>
          <w:sz w:val="24"/>
          <w:szCs w:val="52"/>
        </w:rPr>
      </w:pPr>
      <w:r>
        <w:rPr>
          <w:rFonts w:eastAsia="Times New Roman" w:cs="Times New Roman" w:ascii="Times New Roman" w:hAnsi="Times New Roman"/>
          <w:b/>
          <w:bCs/>
          <w:color w:val="222222"/>
          <w:sz w:val="24"/>
          <w:szCs w:val="52"/>
        </w:rPr>
      </w:r>
    </w:p>
    <w:p>
      <w:pPr>
        <w:pStyle w:val="Normal"/>
        <w:shd w:fill="FFFFFF" w:val="clear"/>
        <w:spacing w:lineRule="atLeast" w:line="188"/>
        <w:jc w:val="center"/>
        <w:rPr>
          <w:rFonts w:ascii="Times New Roman" w:hAnsi="Times New Roman" w:eastAsia="Times New Roman" w:cs="Times New Roman"/>
          <w:b/>
          <w:b/>
          <w:bCs/>
          <w:sz w:val="40"/>
          <w:szCs w:val="52"/>
        </w:rPr>
      </w:pPr>
      <w:r>
        <w:rPr>
          <w:rFonts w:eastAsia="Times New Roman" w:cs="Times New Roman" w:ascii="Times New Roman" w:hAnsi="Times New Roman"/>
          <w:b/>
          <w:bCs/>
          <w:color w:val="222222"/>
          <w:sz w:val="52"/>
          <w:szCs w:val="52"/>
        </w:rPr>
        <w:t> </w:t>
      </w:r>
      <w:r>
        <w:rPr>
          <w:rFonts w:eastAsia="Times New Roman" w:cs="Times New Roman" w:ascii="Times New Roman" w:hAnsi="Times New Roman"/>
          <w:b/>
          <w:bCs/>
          <w:color w:val="222222"/>
          <w:sz w:val="40"/>
          <w:szCs w:val="52"/>
        </w:rPr>
        <w:t xml:space="preserve">Aktuelno realizujemo četiri projekta finansisrana od strane Ministartva rada i socijalnog staranja i  </w:t>
      </w:r>
      <w:r>
        <w:rPr>
          <w:rFonts w:eastAsia="Times New Roman" w:cs="Times New Roman" w:ascii="Times New Roman" w:hAnsi="Times New Roman"/>
          <w:b/>
          <w:bCs/>
          <w:sz w:val="40"/>
          <w:szCs w:val="52"/>
        </w:rPr>
        <w:t>ReLOaD-a</w:t>
      </w:r>
    </w:p>
    <w:p>
      <w:pPr>
        <w:pStyle w:val="Normal"/>
        <w:shd w:fill="FFFFFF" w:val="clear"/>
        <w:spacing w:lineRule="atLeast" w:line="188"/>
        <w:jc w:val="center"/>
        <w:rPr>
          <w:rFonts w:ascii="Times New Roman" w:hAnsi="Times New Roman" w:eastAsia="Times New Roman" w:cs="Calibri"/>
          <w:b/>
          <w:b/>
          <w:bCs/>
          <w:sz w:val="40"/>
          <w:szCs w:val="52"/>
        </w:rPr>
      </w:pPr>
      <w:r>
        <w:rPr>
          <w:rFonts w:eastAsia="Times New Roman" w:cs="Calibri" w:ascii="Times New Roman" w:hAnsi="Times New Roman"/>
          <w:b/>
          <w:bCs/>
          <w:sz w:val="40"/>
          <w:szCs w:val="52"/>
        </w:rPr>
      </w:r>
    </w:p>
    <w:p>
      <w:pPr>
        <w:pStyle w:val="Normal"/>
        <w:shd w:fill="FFFFFF" w:val="clear"/>
        <w:spacing w:lineRule="atLeast" w:line="188"/>
        <w:rPr>
          <w:rFonts w:ascii="Times New Roman" w:hAnsi="Times New Roman" w:eastAsia="Times New Roman" w:cs="Times New Roman"/>
          <w:b/>
          <w:b/>
          <w:sz w:val="28"/>
        </w:rPr>
      </w:pPr>
      <w:r>
        <w:rPr>
          <w:rFonts w:eastAsia="Times New Roman" w:cs="Times New Roman" w:ascii="Times New Roman" w:hAnsi="Times New Roman"/>
          <w:b/>
          <w:sz w:val="28"/>
        </w:rPr>
        <w:t>Aktuelni projekti:</w:t>
      </w:r>
    </w:p>
    <w:p>
      <w:pPr>
        <w:pStyle w:val="Normal"/>
        <w:numPr>
          <w:ilvl w:val="0"/>
          <w:numId w:val="3"/>
        </w:numPr>
        <w:shd w:fill="FFFFFF" w:val="clear"/>
        <w:spacing w:lineRule="auto" w:line="276" w:before="0" w:after="0"/>
        <w:rPr>
          <w:rFonts w:ascii="Times New Roman" w:hAnsi="Times New Roman" w:eastAsia="Times New Roman" w:cs="Times New Roman"/>
          <w:sz w:val="24"/>
          <w:szCs w:val="28"/>
        </w:rPr>
      </w:pPr>
      <w:r>
        <w:rPr>
          <w:rFonts w:eastAsia="Times New Roman" w:cs="Times New Roman" w:ascii="Times New Roman" w:hAnsi="Times New Roman"/>
          <w:sz w:val="24"/>
          <w:szCs w:val="28"/>
        </w:rPr>
        <w:t>Očuvanje mentalnog zdravlja uz primjenu psihoterapije" finansiran od strane Klastera "Zajedno za sjever" kojeg u saradnji sa UNDP realizuju opštine Berane i Andrijevica u okviru drugog regionalnog programa na Zapadnom Balkanu, finansijski podržanog od strane Evropske unije, 2022.god. </w:t>
      </w:r>
    </w:p>
    <w:p>
      <w:pPr>
        <w:pStyle w:val="Normal"/>
        <w:numPr>
          <w:ilvl w:val="0"/>
          <w:numId w:val="3"/>
        </w:numPr>
        <w:shd w:fill="FFFFFF" w:val="clear"/>
        <w:spacing w:lineRule="auto" w:line="276" w:before="0" w:after="160"/>
        <w:rPr/>
      </w:pPr>
      <w:r>
        <w:rPr>
          <w:rFonts w:eastAsia="Times New Roman" w:cs="Times New Roman" w:ascii="Times New Roman" w:hAnsi="Times New Roman"/>
          <w:sz w:val="24"/>
          <w:szCs w:val="28"/>
        </w:rPr>
        <w:t>"Servis za rehabilitaciju i reintegraciju žrtava nasilja u porodici" finansiran od strane Ministarstva rada i socijalnog staranja, 2022.god. </w:t>
      </w:r>
    </w:p>
    <w:p>
      <w:pPr>
        <w:pStyle w:val="Normal"/>
        <w:numPr>
          <w:ilvl w:val="0"/>
          <w:numId w:val="3"/>
        </w:numPr>
        <w:shd w:fill="FFFFFF" w:val="clear"/>
        <w:spacing w:lineRule="auto" w:line="276" w:before="0" w:after="160"/>
        <w:rPr>
          <w:rFonts w:ascii="Times New Roman" w:hAnsi="Times New Roman" w:eastAsia="Times New Roman" w:cs="Times New Roman"/>
          <w:sz w:val="24"/>
          <w:szCs w:val="28"/>
        </w:rPr>
      </w:pPr>
      <w:r>
        <w:rPr>
          <w:rFonts w:eastAsia="Times New Roman" w:cs="Times New Roman" w:ascii="Times New Roman" w:hAnsi="Times New Roman"/>
          <w:sz w:val="24"/>
          <w:szCs w:val="28"/>
        </w:rPr>
        <w:t>"Specijalizovani servis za zdravo i produktivno starenje" finansiran od strane Ministarstva rada i socijalnog staranja, 2022.god. </w:t>
      </w:r>
    </w:p>
    <w:p>
      <w:pPr>
        <w:pStyle w:val="Normal"/>
        <w:numPr>
          <w:ilvl w:val="0"/>
          <w:numId w:val="3"/>
        </w:numPr>
        <w:shd w:fill="FFFFFF" w:val="clear"/>
        <w:spacing w:lineRule="auto" w:line="276" w:before="0" w:after="280"/>
        <w:rPr>
          <w:rFonts w:ascii="Times New Roman" w:hAnsi="Times New Roman" w:eastAsia="Times New Roman" w:cs="Times New Roman"/>
          <w:sz w:val="24"/>
          <w:szCs w:val="28"/>
        </w:rPr>
      </w:pPr>
      <w:r>
        <w:rPr>
          <w:rFonts w:eastAsia="Times New Roman" w:cs="Times New Roman" w:ascii="Times New Roman" w:hAnsi="Times New Roman"/>
          <w:sz w:val="24"/>
          <w:szCs w:val="28"/>
        </w:rPr>
        <w:t>"Savjetovalište za unapređenje funkcionalnosti porodice" finansiran od strane Ministarstva rada i socijalnog staranja, 2022.god. </w:t>
      </w:r>
    </w:p>
    <w:p>
      <w:pPr>
        <w:pStyle w:val="Normal"/>
        <w:shd w:fill="FFFFFF" w:val="clear"/>
        <w:spacing w:lineRule="auto" w:line="240" w:before="280" w:after="280"/>
        <w:rPr/>
      </w:pPr>
      <w:r>
        <w:rPr>
          <w:rFonts w:eastAsia="Times New Roman" w:cs="Times New Roman" w:ascii="Times New Roman" w:hAnsi="Times New Roman"/>
          <w:b/>
          <w:sz w:val="28"/>
          <w:szCs w:val="28"/>
        </w:rPr>
        <w:t>Realizovani projekti u prošloj godini su:</w:t>
      </w:r>
    </w:p>
    <w:p>
      <w:pPr>
        <w:pStyle w:val="Normal"/>
        <w:numPr>
          <w:ilvl w:val="0"/>
          <w:numId w:val="2"/>
        </w:numPr>
        <w:shd w:fill="FFFFFF" w:val="clear"/>
        <w:spacing w:lineRule="auto" w:line="276" w:before="0" w:after="0"/>
        <w:rPr>
          <w:rFonts w:ascii="Times New Roman" w:hAnsi="Times New Roman" w:eastAsia="Times New Roman" w:cs="Times New Roman"/>
          <w:sz w:val="24"/>
          <w:szCs w:val="28"/>
        </w:rPr>
      </w:pPr>
      <w:r>
        <w:rPr>
          <w:rFonts w:eastAsia="Times New Roman" w:cs="Times New Roman" w:ascii="Times New Roman" w:hAnsi="Times New Roman"/>
          <w:sz w:val="24"/>
          <w:szCs w:val="28"/>
        </w:rPr>
        <w:t>"Snažna porodica pozitivne promjene", partner NVO Centar za socijalnu sigurnost Podgorica, finansiran od strane Ministarstva finansija i socijalnog staranja, 2021.god.</w:t>
      </w:r>
    </w:p>
    <w:p>
      <w:pPr>
        <w:pStyle w:val="Normal"/>
        <w:numPr>
          <w:ilvl w:val="0"/>
          <w:numId w:val="2"/>
        </w:numPr>
        <w:shd w:fill="FFFFFF" w:val="clear"/>
        <w:spacing w:lineRule="auto" w:line="276" w:before="0" w:after="160"/>
        <w:rPr/>
      </w:pPr>
      <w:r>
        <w:rPr>
          <w:rFonts w:eastAsia="Times New Roman" w:cs="Times New Roman" w:ascii="Times New Roman" w:hAnsi="Times New Roman"/>
          <w:sz w:val="24"/>
          <w:szCs w:val="28"/>
        </w:rPr>
        <w:t>"Savjetovalište za zdravo i aktivno starenje", partner NVU Invictus Berane, finansiran od strane Ministarstva finansija i socijalnog staranja, 2021.god.</w:t>
      </w:r>
    </w:p>
    <w:p>
      <w:pPr>
        <w:pStyle w:val="Normal"/>
        <w:numPr>
          <w:ilvl w:val="0"/>
          <w:numId w:val="2"/>
        </w:numPr>
        <w:shd w:fill="FFFFFF" w:val="clear"/>
        <w:spacing w:lineRule="auto" w:line="276" w:before="0" w:after="280"/>
        <w:rPr>
          <w:rFonts w:ascii="Times New Roman" w:hAnsi="Times New Roman" w:eastAsia="Times New Roman" w:cs="Times New Roman"/>
          <w:sz w:val="24"/>
          <w:szCs w:val="28"/>
        </w:rPr>
      </w:pPr>
      <w:r>
        <w:rPr>
          <w:rFonts w:eastAsia="Times New Roman" w:cs="Times New Roman" w:ascii="Times New Roman" w:hAnsi="Times New Roman"/>
          <w:sz w:val="24"/>
          <w:szCs w:val="28"/>
        </w:rPr>
        <w:t>"Savjetovalište - servis za suzbijanje porodičog nasilja", finansiran od strane Ministarstva finansija i socijalnog staranja, 2021.god. </w:t>
      </w:r>
    </w:p>
    <w:p>
      <w:pPr>
        <w:pStyle w:val="Normal"/>
        <w:shd w:fill="FFFFFF" w:val="clear"/>
        <w:spacing w:lineRule="auto" w:line="240" w:before="280" w:after="28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hd w:fill="FFFFFF" w:val="clear"/>
        <w:spacing w:lineRule="auto" w:line="240" w:before="280" w:after="28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hd w:fill="FFFFFF" w:val="clear"/>
        <w:spacing w:lineRule="auto" w:line="240" w:before="280" w:after="28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hd w:fill="FFFFFF" w:val="clear"/>
        <w:spacing w:lineRule="auto" w:line="240" w:before="280" w:after="28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hd w:fill="FFFFFF" w:val="clear"/>
        <w:spacing w:lineRule="auto" w:line="240" w:before="280" w:after="28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hd w:fill="FFFFFF" w:val="clear"/>
        <w:spacing w:lineRule="auto" w:line="240" w:before="280" w:after="28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hd w:fill="FFFFFF" w:val="clear"/>
        <w:spacing w:lineRule="auto" w:line="240" w:before="280" w:after="28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hd w:fill="FFFFFF" w:val="clear"/>
        <w:spacing w:lineRule="auto" w:line="276" w:before="280" w:after="280"/>
        <w:ind w:left="360"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U sklopu projekta "Savjetovalište za zdravo i aktivno starenje" realizovane su sledeće aktivnosti:</w:t>
      </w:r>
    </w:p>
    <w:p>
      <w:pPr>
        <w:pStyle w:val="Normal"/>
        <w:shd w:fill="FFFFFF" w:val="clear"/>
        <w:spacing w:lineRule="auto" w:line="276" w:before="280" w:after="280"/>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06 Januar 2022 - </w:t>
      </w:r>
      <w:r>
        <w:rPr>
          <w:rFonts w:cs="Times New Roman" w:ascii="Times New Roman" w:hAnsi="Times New Roman"/>
          <w:sz w:val="24"/>
          <w:szCs w:val="24"/>
        </w:rPr>
        <w:t>održan je prvi radni sastanak na kojem su detaljno isplanirane buduće projektne aktivnosti i načini njihovog praćenja. Projektne aktivnosti imale su za cilj da daju doprinos da starije osobe žive punim kapacitetom u blagostanju, živjeći dostojanstveno bez diskriminacije u okruženju koje ih podržava i u kojem se osjećaju sigurni, aktivni, osnaženi i društveno angažovani kroz pristup odgovarajućim kvalitetnim socijalnim licenciranim uslugama, odnosno uslugama psihoterapije koje će im biti dostupne u narednom periodu.</w:t>
      </w:r>
    </w:p>
    <w:p>
      <w:pPr>
        <w:pStyle w:val="Normal"/>
        <w:spacing w:lineRule="auto" w:line="276"/>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07 April 2022 - povodom obilježavanja 7. aprila – Svjetskog dana zdravlja, organizovano je u saradnji sa Opštinskom organizacijom Crvenog krsta Plav predavanje na temu "Zdravo i aktivno starenje". </w:t>
      </w:r>
    </w:p>
    <w:p>
      <w:pPr>
        <w:pStyle w:val="Normal"/>
        <w:spacing w:lineRule="auto" w:line="276"/>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05 Maj 2022 – posjeta kancelariji Caritas Crne Gore u vezi pružanja podrške starijim licima na sjeveru Crne Gore, razmatranje mogućnosti buduće saradnje dvije organizacije.</w:t>
      </w:r>
    </w:p>
    <w:p>
      <w:pPr>
        <w:pStyle w:val="Normal"/>
        <w:spacing w:lineRule="auto" w:line="276"/>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15. Maj 2022 - Predavanjem na temu usamljenosti u sklopu projekta "Savjetovalište za zdravo i aktivno starenje" obilježen 15. maj - Svjetski dan porodice.</w:t>
      </w:r>
      <w:r>
        <w:rPr>
          <w:rFonts w:cs="Arial" w:ascii="Arial" w:hAnsi="Arial"/>
          <w:color w:val="666666"/>
          <w:sz w:val="21"/>
          <w:szCs w:val="21"/>
          <w:shd w:fill="FFFFFF" w:val="clear"/>
        </w:rPr>
        <w:t xml:space="preserve"> </w:t>
      </w:r>
      <w:r>
        <w:rPr>
          <w:rFonts w:eastAsia="Times New Roman" w:cs="Times New Roman" w:ascii="Times New Roman" w:hAnsi="Times New Roman"/>
          <w:sz w:val="24"/>
          <w:szCs w:val="24"/>
        </w:rPr>
        <w:t>Tokom predavanja, stručne saradnice NVO Crnogorska iskra ukazale su na značaj porodice za svakog korisnika Savjetovališta, kako sada tako i u budućem periodu, a sa korisnicima Savjetovališta razmijenile su i iskustva na temu usamljenosti i načina za njeno prevazilaženje. Saopšteno je da su stariji ljudi često izloženi diskriminaciji po više osnova, siromaštvu, nasilju, finansijskom iskorišćavanju, zanemarivanju, kao i neuvažavanju njihovih stavova i realnih potreba, što sve dovodi do nezadovoljstva i usamljenosti.</w:t>
      </w:r>
    </w:p>
    <w:p>
      <w:pPr>
        <w:pStyle w:val="Normal"/>
        <w:spacing w:lineRule="auto" w:line="276"/>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01 Juni 2022 – održana konferencija  projekta "Savjetovalište za zdravo i aktivno starenje" u sali Opštine Berane. Predavači na konferenciji bili su Petar Pajković direktor Centra za socijalni rad Berane Andrijevica i Petnjica, Marija Milović Stanišić psihološkinja i dr Saša Stefanovski. </w:t>
      </w:r>
    </w:p>
    <w:p>
      <w:pPr>
        <w:pStyle w:val="Normal"/>
        <w:spacing w:lineRule="auto" w:line="276"/>
        <w:ind w:left="360" w:hanging="0"/>
        <w:rPr/>
      </w:pPr>
      <w:r>
        <w:rPr>
          <w:rFonts w:eastAsia="Times New Roman" w:cs="Times New Roman" w:ascii="Times New Roman" w:hAnsi="Times New Roman"/>
          <w:sz w:val="24"/>
          <w:szCs w:val="24"/>
        </w:rPr>
        <w:t>11 Juli 2022 – održan sastanak u Petnjici sa predstavnicima institucija i organizacija u cilju zaštite starih lica pod sloganom "Društvo jednakih sansi za sve". Tokom sastanka, kroz izraženu interaktivnu komunikaciju bilo je riječi o potrebi stalnog angažovanja institucija i organizacija u cilju prevazilaženja izazova sa kojima se susreću starija lica i o aktivnostima koje treba preduzeti u narednom periodu kako bi se uočeni nedostaci u ovoj oblasti prevazišli, a najstariji sugrađani bili zadovoljniji i srećniji, kako bi ostvarivali svoja prava u punom obimu i podjednako participirali u svim aktivnostima u svojoj socijalnoj zajednici.</w:t>
      </w:r>
    </w:p>
    <w:p>
      <w:pPr>
        <w:pStyle w:val="Normal"/>
        <w:spacing w:lineRule="auto" w:line="276"/>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26 Avgust 2022 – održano predavanje u Andrijevici sa predstavnicima institucija i organizacija u cilju zaštite starih lica pod sloganom "Društvo jednakih sansi za sve".</w:t>
      </w:r>
    </w:p>
    <w:p>
      <w:pPr>
        <w:pStyle w:val="Normal"/>
        <w:spacing w:lineRule="auto" w:line="276"/>
        <w:ind w:left="360" w:hanging="0"/>
        <w:rPr/>
      </w:pPr>
      <w:r>
        <w:rPr>
          <w:rFonts w:eastAsia="Times New Roman" w:cs="Times New Roman" w:ascii="Times New Roman" w:hAnsi="Times New Roman"/>
          <w:sz w:val="24"/>
          <w:szCs w:val="24"/>
        </w:rPr>
        <w:t>03 Septembar 2022 - članica NVO Crnogorska iskra uspješno završila obuku za geronto domaćice u organizaciji Crvenog krsta Crne Gore. T</w:t>
      </w:r>
      <w:r>
        <w:rPr>
          <w:rFonts w:cs="Times New Roman" w:ascii="Times New Roman" w:hAnsi="Times New Roman"/>
          <w:sz w:val="24"/>
          <w:szCs w:val="24"/>
        </w:rPr>
        <w:t>okom rada sa osobama starijim od 65 godina života, pogotovu sa licima koja su slabo pokretna, uočena je potreba za angažovanjem geronto domaćica. Brzo reagujući na takvu potrebu,  NVO Crnogorska iskra Berane je uputila svoju članicu Martinu Simonović na obuku za geronto domaćice koju je u perodu od 29. avgusta do 2. septembra organizovao Crveni krst Crne Gore, u svom Domu solidarnosti u Sutomoru.</w:t>
      </w:r>
    </w:p>
    <w:p>
      <w:pPr>
        <w:pStyle w:val="Normal"/>
        <w:spacing w:lineRule="auto" w:line="276"/>
        <w:ind w:left="360" w:hanging="0"/>
        <w:rPr/>
      </w:pPr>
      <w:r>
        <w:rPr>
          <w:rFonts w:eastAsia="Times New Roman" w:cs="Times New Roman" w:ascii="Times New Roman" w:hAnsi="Times New Roman"/>
          <w:sz w:val="24"/>
          <w:szCs w:val="24"/>
        </w:rPr>
        <w:t xml:space="preserve">22 Septembar 2022 – sprovedena anketa u saradnji sa partnerskom organizacijom NVO Invictus. </w:t>
      </w:r>
      <w:r>
        <w:rPr>
          <w:rFonts w:cs="Times New Roman" w:ascii="Times New Roman" w:hAnsi="Times New Roman"/>
          <w:sz w:val="24"/>
        </w:rPr>
        <w:t>Anketa je imala za cilj da ispita stavove stanovništva starijih od 65 godina i njihove potrebe, čime bi se pružila prilika da se razumije i poboljša kvalitet života starijih osoba. Ujedno, ona predstavlja i zalaganje autora da se definišu zajedničke barijere i probleme sa kojima se ove osobe suočavaju, a sa druge strane predstavlja i potrebu da se podstakne dijalog i akcija za definisanje i donošenje politika koje prepoznaju potrebe ovog dijela starije populacije.</w:t>
      </w:r>
    </w:p>
    <w:p>
      <w:pPr>
        <w:pStyle w:val="Normal"/>
        <w:spacing w:lineRule="auto" w:line="276"/>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fill="FFFFFF" w:val="clear"/>
        <w:spacing w:lineRule="auto" w:line="276" w:before="280" w:after="280"/>
        <w:ind w:left="360" w:hanging="0"/>
        <w:rPr/>
      </w:pPr>
      <w:r>
        <w:rPr>
          <w:rFonts w:eastAsia="Times New Roman" w:cs="Times New Roman" w:ascii="Times New Roman" w:hAnsi="Times New Roman"/>
          <w:b/>
          <w:sz w:val="24"/>
          <w:szCs w:val="24"/>
        </w:rPr>
        <w:t>U sklopu projekta "Snažna porodica pozitivne promjene"realizovane su sledeće aktivnosti:</w:t>
      </w:r>
    </w:p>
    <w:p>
      <w:pPr>
        <w:pStyle w:val="Normal"/>
        <w:spacing w:lineRule="auto" w:line="276"/>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14 Januar 2022 – Uspostavljeni ciljevi projekta koji doprinose ostvarenju strateških ciljeva Strategije razvoja sistema socijalne i dječje zaštite. Fokus usmjeren na unapređenje socijalne odgovornosti i integrativni pristup koji omogućava podsticanje socijalne inkluzije, povećanje kvaliteta života, razvoj usluga za podršku djeci i porodici i unapređenje sistema kvaliteta usluga za djecu i mlade. </w:t>
      </w:r>
      <w:r>
        <w:rPr>
          <w:rFonts w:cs="Times New Roman" w:ascii="Times New Roman" w:hAnsi="Times New Roman"/>
          <w:sz w:val="24"/>
          <w:szCs w:val="24"/>
        </w:rPr>
        <w:t>Uključen značajan broj mladih kroz aktivno učešće u kampanji kao i radionicama odnosno grupnom radu na teme: r</w:t>
      </w:r>
      <w:r>
        <w:rPr>
          <w:rFonts w:eastAsia="Times New Roman" w:cs="Times New Roman" w:ascii="Times New Roman" w:hAnsi="Times New Roman"/>
          <w:sz w:val="24"/>
          <w:szCs w:val="24"/>
        </w:rPr>
        <w:t>ad na sebi i sopstvenom razvoju,</w:t>
      </w:r>
      <w:r>
        <w:rPr>
          <w:rFonts w:cs="Times New Roman" w:ascii="Times New Roman" w:hAnsi="Times New Roman"/>
          <w:sz w:val="24"/>
          <w:szCs w:val="24"/>
        </w:rPr>
        <w:t xml:space="preserve"> </w:t>
      </w:r>
      <w:r>
        <w:rPr>
          <w:rFonts w:eastAsia="Times New Roman" w:cs="Times New Roman" w:ascii="Times New Roman" w:hAnsi="Times New Roman"/>
          <w:sz w:val="24"/>
          <w:szCs w:val="24"/>
        </w:rPr>
        <w:t>prevazilaženje emocionalnih problema,prevazilaženje životnih kriza,vještine komunikacije,upravljanje konfliktima,</w:t>
      </w:r>
      <w:r>
        <w:rPr>
          <w:rFonts w:cs="Times New Roman" w:ascii="Times New Roman" w:hAnsi="Times New Roman"/>
          <w:sz w:val="24"/>
          <w:szCs w:val="24"/>
        </w:rPr>
        <w:t xml:space="preserve"> </w:t>
      </w:r>
      <w:r>
        <w:rPr>
          <w:rFonts w:eastAsia="Times New Roman" w:cs="Times New Roman" w:ascii="Times New Roman" w:hAnsi="Times New Roman"/>
          <w:sz w:val="24"/>
          <w:szCs w:val="24"/>
        </w:rPr>
        <w:t>upravljanje vremenom. U okviru projekta, za predstavnike institucija organizovani su seminari u tri opštine: Andrijevici, Petnjici i Beranama, za čije izvođenje je bila zadužena partnerska organizacija NVO CZSS.</w:t>
      </w:r>
    </w:p>
    <w:p>
      <w:pPr>
        <w:pStyle w:val="Normal"/>
        <w:spacing w:lineRule="auto" w:line="276"/>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25 Mart 2022 - Sa ciljem povećanja informisanosti stručnih radnika o mogućnostima zaštite mladih kroz specijalizovane savjetodavno-terapijske i socijalno-edukativne usluge, u Petnjici je održano stručno predavanje. Predavanje je održao magistar socijalnog rada Goran Kuševija. Osim stručnih radnika koji rade u oblasti socijlanih usluga, predavanju su prisustvovali i predstavnici Opštine Petnjica koji se bave planiranjem i sprovođenjem omladinskih politika.</w:t>
      </w:r>
    </w:p>
    <w:p>
      <w:pPr>
        <w:pStyle w:val="Normal"/>
        <w:spacing w:lineRule="auto" w:line="276"/>
        <w:ind w:left="360" w:hanging="0"/>
        <w:rPr>
          <w:rFonts w:ascii="Times New Roman" w:hAnsi="Times New Roman" w:cs="Times New Roman"/>
          <w:sz w:val="24"/>
        </w:rPr>
      </w:pPr>
      <w:r>
        <w:rPr>
          <w:rFonts w:eastAsia="Times New Roman" w:cs="Times New Roman" w:ascii="Times New Roman" w:hAnsi="Times New Roman"/>
          <w:sz w:val="24"/>
          <w:szCs w:val="24"/>
        </w:rPr>
        <w:t xml:space="preserve">12. April 2022 – Realizovan grupni rad mladih u okviru projekta. </w:t>
      </w:r>
      <w:r>
        <w:rPr>
          <w:rFonts w:cs="Times New Roman" w:ascii="Times New Roman" w:hAnsi="Times New Roman"/>
          <w:sz w:val="24"/>
        </w:rPr>
        <w:t>Kroz zanimljive teme, diskusije i zadatke tokom rada grupe, mladi su aktivno radili na podizanju svog samopuzdanja, asertivnosti, empatiji i emocijama.ž</w:t>
      </w:r>
    </w:p>
    <w:p>
      <w:pPr>
        <w:pStyle w:val="Normal"/>
        <w:spacing w:lineRule="auto" w:line="276"/>
        <w:ind w:left="360" w:hanging="0"/>
        <w:rPr>
          <w:rFonts w:ascii="Times New Roman" w:hAnsi="Times New Roman" w:cs="Times New Roman"/>
          <w:sz w:val="24"/>
        </w:rPr>
      </w:pPr>
      <w:r>
        <w:rPr>
          <w:rFonts w:cs="Times New Roman" w:ascii="Times New Roman" w:hAnsi="Times New Roman"/>
          <w:sz w:val="24"/>
        </w:rPr>
        <w:t>21 April 2022 - Za stručne saradnike u Centru za socijalni rad Berane NVO Crnogorska Iskra Berane organizovala je stručno predavanje o specijalizovanim uslugama iz oblasti socijalne i dječije zaštite. Predavanje je održao magistar socijalnog rada Goran Kuševija, koji je stručnim radnicima objasnio prednosti, razlike i svrhu specijalizovanih  usluga, kao  i kome su namijenjene, kako se pružaju u sklopu usluga socijalne i dječije zaštite i zašto su od koristi korisnicima usluga.</w:t>
      </w:r>
    </w:p>
    <w:p>
      <w:pPr>
        <w:pStyle w:val="Normal"/>
        <w:spacing w:lineRule="auto" w:line="276"/>
        <w:ind w:left="360" w:hanging="0"/>
        <w:rPr/>
      </w:pPr>
      <w:r>
        <w:rPr>
          <w:rFonts w:cs="Times New Roman" w:ascii="Times New Roman" w:hAnsi="Times New Roman"/>
          <w:sz w:val="24"/>
        </w:rPr>
        <w:t>24. Maj 2022 – organizovano stručno predavanje u Andrijevici o specijalizovanim uslugama iz oblasti socijalne i dječije zaštite namijenjeno stručnim saradnicima u Centru za socijalni rad. Cilj predavanja je povećanja informisanosti stručnih radnika o mogućnostima zaštite mladih kroz specijalizovane savjetodavno-terapijske i socijalno-edukativne usluge koje pruža NVO Crnogorska iskra. Predavanje je održao magistar socijalnog rada Goran Kuševija.</w:t>
      </w:r>
    </w:p>
    <w:p>
      <w:pPr>
        <w:pStyle w:val="Normal"/>
        <w:spacing w:lineRule="auto" w:line="276"/>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fill="FFFFFF" w:val="clear"/>
        <w:spacing w:lineRule="auto" w:line="276" w:before="280" w:after="280"/>
        <w:ind w:left="360" w:hanging="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U sklopu projekta "Savjetovalište - servis za suzbijanje porodičog nasilja", realizovane su sledeće aktivnosti:</w:t>
      </w:r>
    </w:p>
    <w:p>
      <w:pPr>
        <w:pStyle w:val="Normal"/>
        <w:shd w:fill="FFFFFF" w:val="clear"/>
        <w:spacing w:lineRule="auto" w:line="276" w:before="280" w:after="280"/>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01 April 2022 – Predstavljen projekat s ciljem doprinosa u zaštiti žena žrtava porodičnog i rodno zasnovanog nasilja i njihove djece. Fokus projekta na povećavanju samopouzdanja, pružanje informacija o ostvarivanju njihovih prava, te dobijanje stručne terapeutske, savjetodavne, psihosocijalne i pravne pomoći.</w:t>
      </w:r>
    </w:p>
    <w:p>
      <w:pPr>
        <w:pStyle w:val="Normal"/>
        <w:shd w:fill="FFFFFF" w:val="clear"/>
        <w:spacing w:lineRule="auto" w:line="276" w:before="280" w:after="280"/>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21. April 2022 - Za stručne saradnike u Centru za socijalni rad Berane NVO Crnogorska Iskra Berane organizovala je stručno predavanje o specijalizovanim uslugama iz oblasti socijalne i dječije zaštite. Predavanje je realizovano u sklopu projekta "Snažna porodica - pozitivne promjene" sa ciljem povećanja informisanosti stručnih radnika o mogućnostima  zaštite mladih kroz specijalizovane savjetodavno-terapijske i socijalno-edukativne usluge koje pruža NVO Crnogorska iskra.</w:t>
      </w:r>
    </w:p>
    <w:p>
      <w:pPr>
        <w:pStyle w:val="Normal"/>
        <w:shd w:fill="FFFFFF" w:val="clear"/>
        <w:spacing w:lineRule="auto" w:line="276" w:before="280" w:after="280"/>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08 Septembar 2022 - Komisija za licenciranje djelatnosti terapije socijalne i dječije zaštite Ministarstva rada i socijalnog staranja Vlade Crne Gore posjetila je kancelarije NVO Crnogorska iskra Berane. Obavljena provjera zadovoljavanja standarda prostorija NVO Crnogorska Iskra Berane za pružanje licencirane djelatnosti terapije socijalne i dječje zaštite.</w:t>
      </w:r>
    </w:p>
    <w:p>
      <w:pPr>
        <w:pStyle w:val="Normal"/>
        <w:spacing w:lineRule="auto" w:line="276" w:before="280" w:after="280"/>
        <w:ind w:left="36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24 Septembar 2022 - U okviru projekta "Snažna porodica pozitivne promjene" nastavlja se grupni rad mladih. Organizovane brojne radionice i predavanja.</w:t>
      </w:r>
    </w:p>
    <w:p>
      <w:pPr>
        <w:pStyle w:val="Normal"/>
        <w:spacing w:lineRule="auto" w:line="276"/>
        <w:ind w:left="360" w:hanging="0"/>
        <w:rPr/>
      </w:pPr>
      <w:r>
        <w:rPr>
          <w:rFonts w:eastAsia="Times New Roman" w:cs="Times New Roman" w:ascii="Times New Roman" w:hAnsi="Times New Roman"/>
          <w:sz w:val="24"/>
          <w:szCs w:val="24"/>
        </w:rPr>
        <w:t xml:space="preserve">09 Novembar 2022 – u </w:t>
      </w:r>
      <w:r>
        <w:rPr>
          <w:rFonts w:cs="Times New Roman" w:ascii="Times New Roman" w:hAnsi="Times New Roman"/>
          <w:sz w:val="24"/>
          <w:szCs w:val="24"/>
        </w:rPr>
        <w:t> susret Međunarodnom danu borbe protiv nasilja nad ženama u Petnjici je održan seminar sa ciljem unaprijeđenja položaja žrtava porodičnog nasilja. Seminaru prisustvovali su predstavnici Opštine Petnjica, Centra za socijalni rad i zdravstvenih ustanova koje imaju svoje organizacione jedinice u Petnjici, Doma zdravlja „Dr Nika Labović“ i Zavoda za hitnu medicinsku pomoć, predstavnici osnovnih i srednje škole, kao i predstavnici nevladnog sektora koji djeluje na teritoriji opštine Petnjica.</w:t>
      </w:r>
      <w:r>
        <w:rPr/>
        <w:t xml:space="preserve"> </w:t>
      </w:r>
      <w:r>
        <w:rPr>
          <w:rFonts w:cs="Times New Roman" w:ascii="Times New Roman" w:hAnsi="Times New Roman"/>
          <w:sz w:val="24"/>
        </w:rPr>
        <w:t>U okviru predavanja koje je održala Marijana Tajić, specijalni pedagog, bilo je riječi o vrstama nasilja, posljedicama po djecu i žene, kao i psihosocijalnom tretmanu za nasilnike i intervencijama nadležnih institucija. Tokom predavanja objašnjeni su i načini na koje svaki pojedinac može dati doprinos spriječavanju nasilja i pružanju pomoći žrtvama, a posebno je bilo riječi o načinima prijavljivanja nasilja nadležnim istitucijama, jer kako je rečeno, samo oni koji prijave nasilje nijesu saučesnici u njemu.</w:t>
      </w:r>
    </w:p>
    <w:p>
      <w:pPr>
        <w:pStyle w:val="Normal"/>
        <w:spacing w:lineRule="auto" w:line="276" w:before="280" w:after="280"/>
        <w:ind w:left="360" w:hanging="0"/>
        <w:rPr/>
      </w:pPr>
      <w:r>
        <w:rPr>
          <w:rFonts w:eastAsia="Times New Roman" w:cs="Times New Roman" w:ascii="Times New Roman" w:hAnsi="Times New Roman"/>
          <w:sz w:val="24"/>
          <w:szCs w:val="24"/>
        </w:rPr>
        <w:t>21 Novembar 2022 - U svečanoj sali Srednje medicinske škole "Dr Branko Zogović", realizovana aktivnost na temu "Budućnost je u mladim ljudima". Kroz prezentaciju, u sali Srednje medicinske škole "Dr Branko Zogovič", profesorica književnosti Marjana Tmušić upoznala je srednjoškolce sa njihovim pravima, zaštiti privatnosti, vršnjačkom nasilju, seksualnom uznemiravanju, kao i nadležnostima institucija koje se bave zaštitom prava maloljetnika, dok su  tokom predavanja učenice  Teodora Došljak i Nikolina Vučeljić  prenijele vršnjacima svoje iskustvo iz psihoterapeutskog tretmana u Savjetovalištu NVO Crnogorska iskra Berane. Učesnicima je podijeljen i promotivni materijal - flajeri sa istim nazivom kao i projektna aktivnost "Budućnost je u mladim ljudima".</w:t>
      </w:r>
    </w:p>
    <w:p>
      <w:pPr>
        <w:pStyle w:val="Normal"/>
        <w:spacing w:lineRule="auto" w:line="276"/>
        <w:ind w:left="360" w:hanging="0"/>
        <w:rPr/>
      </w:pPr>
      <w:r>
        <w:rPr>
          <w:rFonts w:eastAsia="Times New Roman" w:cs="Times New Roman" w:ascii="Times New Roman" w:hAnsi="Times New Roman"/>
          <w:sz w:val="24"/>
          <w:szCs w:val="24"/>
        </w:rPr>
        <w:t xml:space="preserve">29 Novembar 2022 - </w:t>
      </w:r>
      <w:r>
        <w:rPr>
          <w:rFonts w:cs="Times New Roman" w:ascii="Times New Roman" w:hAnsi="Times New Roman"/>
          <w:sz w:val="24"/>
          <w:szCs w:val="24"/>
        </w:rPr>
        <w:t xml:space="preserve">u velikoj sali opštine Berane, održana konferencija na temu nasilja nad ženama i djecom. </w:t>
      </w:r>
      <w:r>
        <w:rPr>
          <w:rFonts w:eastAsia="Times New Roman" w:cs="Times New Roman" w:ascii="Times New Roman" w:hAnsi="Times New Roman"/>
          <w:sz w:val="24"/>
          <w:szCs w:val="24"/>
        </w:rPr>
        <w:t xml:space="preserve">Konferencijom se ujedno u cilju unapređenja položaja žrtvi porodičnog nasilja obilježava i Dan aktivizma – borbe protiv nasilja nad ženama i djecom. </w:t>
      </w:r>
    </w:p>
    <w:p>
      <w:pPr>
        <w:pStyle w:val="Normal"/>
        <w:spacing w:lineRule="auto" w:line="276"/>
        <w:ind w:left="360" w:hanging="0"/>
        <w:rPr/>
      </w:pPr>
      <w:r>
        <w:rPr>
          <w:rFonts w:cs="Times New Roman" w:ascii="Times New Roman" w:hAnsi="Times New Roman"/>
          <w:sz w:val="24"/>
          <w:szCs w:val="24"/>
          <w:shd w:fill="FFFFFF" w:val="clear"/>
        </w:rPr>
        <w:t>19. Januar 2023 - u sali Opštine Andrijevica organizovana konferenciju o suzbijanju porodičnog nasilja. </w:t>
      </w:r>
      <w:r>
        <w:rPr>
          <w:rFonts w:cs="Times New Roman" w:ascii="Times New Roman" w:hAnsi="Times New Roman"/>
          <w:sz w:val="24"/>
          <w:shd w:fill="FFFFFF" w:val="clear"/>
        </w:rPr>
        <w:t>Učesnici konferenciji bili su predstavnici medija, vladinog i nevladinog sektora, odnosno predstavnici lokalne samouprave, predstavnici državnih institucija: Centra za socijalni rad, Doma zdravlja Andrijevica, Zavoda za hitnu medicinsku pomoć i predstavnici obrazovnih ustanova sa teritorije opštine Andrijevica. </w:t>
      </w:r>
      <w:r>
        <w:rPr>
          <w:rFonts w:cs="Times New Roman" w:ascii="Times New Roman" w:hAnsi="Times New Roman"/>
          <w:sz w:val="24"/>
          <w:szCs w:val="24"/>
          <w:shd w:fill="FFFFFF" w:val="clear"/>
        </w:rPr>
        <w:t>Na konferenciji koju su vodile Marijana Tajić, Danijela Bojović i Jelena Barjaktarović, istaknuto da je nasilje, kao veliki problem, nažalost sve prisutniji kako u porodičnom, tako i u neposrednom okruženju, te da je nasilje unutar porodica karakteristično za sva savremena društva, bez obzira na njihovu ekonomsku i ukupnu razvijenost.</w:t>
      </w:r>
    </w:p>
    <w:p>
      <w:pPr>
        <w:pStyle w:val="Normal"/>
        <w:spacing w:lineRule="auto" w:line="276"/>
        <w:ind w:left="360" w:hanging="0"/>
        <w:rPr>
          <w:rFonts w:ascii="Times New Roman" w:hAnsi="Times New Roman" w:cs="Times New Roman"/>
          <w:sz w:val="24"/>
          <w:szCs w:val="24"/>
          <w:shd w:fill="FFFFFF" w:val="clear"/>
        </w:rPr>
      </w:pPr>
      <w:r>
        <w:rPr>
          <w:rFonts w:cs="Times New Roman" w:ascii="Times New Roman" w:hAnsi="Times New Roman"/>
          <w:sz w:val="24"/>
          <w:szCs w:val="24"/>
          <w:shd w:fill="FFFFFF" w:val="clear"/>
        </w:rPr>
      </w:r>
    </w:p>
    <w:p>
      <w:pPr>
        <w:pStyle w:val="Normal"/>
        <w:spacing w:lineRule="auto" w:line="276"/>
        <w:ind w:left="360" w:hanging="0"/>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r>
    </w:p>
    <w:p>
      <w:pPr>
        <w:pStyle w:val="Normal"/>
        <w:shd w:fill="FFFFFF" w:val="clear"/>
        <w:spacing w:lineRule="atLeast" w:line="188"/>
        <w:rPr>
          <w:rFonts w:ascii="Times New Roman" w:hAnsi="Times New Roman" w:eastAsia="Times New Roman" w:cs="Calibri"/>
          <w:color w:val="222222"/>
          <w:sz w:val="24"/>
          <w:szCs w:val="24"/>
        </w:rPr>
      </w:pPr>
      <w:r>
        <w:rPr>
          <w:rFonts w:eastAsia="Times New Roman" w:cs="Calibri" w:ascii="Times New Roman" w:hAnsi="Times New Roman"/>
          <w:color w:val="222222"/>
          <w:sz w:val="24"/>
          <w:szCs w:val="24"/>
        </w:rPr>
      </w:r>
    </w:p>
    <w:p>
      <w:pPr>
        <w:pStyle w:val="Normal"/>
        <w:shd w:fill="FFFFFF" w:val="clear"/>
        <w:spacing w:lineRule="atLeast" w:line="188"/>
        <w:rPr>
          <w:rFonts w:eastAsia="Times New Roman" w:cs="Calibri"/>
          <w:color w:val="222222"/>
        </w:rPr>
      </w:pPr>
      <w:r>
        <w:rPr>
          <w:rFonts w:eastAsia="Times New Roman" w:cs="Calibri"/>
          <w:color w:val="222222"/>
        </w:rPr>
      </w:r>
    </w:p>
    <w:p>
      <w:pPr>
        <w:pStyle w:val="Normal"/>
        <w:shd w:fill="FFFFFF" w:val="clear"/>
        <w:spacing w:lineRule="atLeast" w:line="188"/>
        <w:rPr>
          <w:rFonts w:eastAsia="Times New Roman" w:cs="Calibri"/>
          <w:color w:val="222222"/>
        </w:rPr>
      </w:pPr>
      <w:r>
        <w:rPr>
          <w:rFonts w:eastAsia="Times New Roman" w:cs="Calibri"/>
          <w:color w:val="222222"/>
        </w:rPr>
      </w:r>
    </w:p>
    <w:p>
      <w:pPr>
        <w:pStyle w:val="Normal"/>
        <w:shd w:fill="FFFFFF" w:val="clear"/>
        <w:spacing w:lineRule="atLeast" w:line="188"/>
        <w:rPr>
          <w:rFonts w:eastAsia="Times New Roman" w:cs="Calibri"/>
          <w:color w:val="222222"/>
        </w:rPr>
      </w:pPr>
      <w:r>
        <w:rPr>
          <w:rFonts w:eastAsia="Times New Roman" w:cs="Calibri"/>
          <w:color w:val="222222"/>
        </w:rPr>
      </w:r>
    </w:p>
    <w:p>
      <w:pPr>
        <w:pStyle w:val="Normal"/>
        <w:shd w:fill="FFFFFF" w:val="clear"/>
        <w:spacing w:lineRule="atLeast" w:line="188"/>
        <w:rPr>
          <w:rFonts w:eastAsia="Times New Roman" w:cs="Calibri"/>
          <w:color w:val="222222"/>
        </w:rPr>
      </w:pPr>
      <w:r>
        <w:rPr>
          <w:rFonts w:eastAsia="Times New Roman" w:cs="Calibri"/>
          <w:color w:val="222222"/>
        </w:rPr>
      </w:r>
    </w:p>
    <w:p>
      <w:pPr>
        <w:pStyle w:val="Normal"/>
        <w:shd w:fill="FFFFFF" w:val="clear"/>
        <w:spacing w:lineRule="atLeast" w:line="188"/>
        <w:rPr>
          <w:rFonts w:eastAsia="Times New Roman" w:cs="Calibri"/>
          <w:color w:val="222222"/>
        </w:rPr>
      </w:pPr>
      <w:r>
        <w:rPr>
          <w:rFonts w:eastAsia="Times New Roman" w:cs="Calibri"/>
          <w:color w:val="222222"/>
        </w:rPr>
      </w:r>
    </w:p>
    <w:p>
      <w:pPr>
        <w:pStyle w:val="Normal"/>
        <w:shd w:fill="FFFFFF" w:val="clear"/>
        <w:spacing w:lineRule="atLeast" w:line="188"/>
        <w:jc w:val="both"/>
        <w:rPr>
          <w:rFonts w:eastAsia="Times New Roman" w:cs="Calibri"/>
          <w:color w:val="222222"/>
        </w:rPr>
      </w:pPr>
      <w:bookmarkStart w:id="0" w:name="m_3399661127851562474__Hlk485928157"/>
      <w:r>
        <w:rPr>
          <w:rFonts w:eastAsia="Times New Roman" w:cs="Times New Roman" w:ascii="Times New Roman" w:hAnsi="Times New Roman"/>
          <w:b/>
          <w:bCs/>
          <w:color w:val="222222"/>
          <w:sz w:val="28"/>
          <w:szCs w:val="28"/>
        </w:rPr>
        <w:t>Aktivnosti</w:t>
      </w:r>
      <w:bookmarkEnd w:id="0"/>
    </w:p>
    <w:p>
      <w:pPr>
        <w:pStyle w:val="Normal"/>
        <w:shd w:fill="FFFFFF" w:val="clear"/>
        <w:spacing w:lineRule="atLeast" w:line="188"/>
        <w:rPr/>
      </w:pPr>
      <w:bookmarkStart w:id="1" w:name="m_3399661127851562474__Hlk486579715"/>
      <w:bookmarkEnd w:id="1"/>
      <w:r>
        <w:rPr>
          <w:rFonts w:eastAsia="Times New Roman" w:cs="Times New Roman" w:ascii="Times New Roman" w:hAnsi="Times New Roman"/>
          <w:color w:val="222222"/>
          <w:sz w:val="28"/>
          <w:szCs w:val="28"/>
        </w:rPr>
        <w:t>Rad  Savjetovalista  bio  je  organizovan kontinuirano u  uobicajenom  radnom  vremenu 9-16 h svakim  radnim  danom.</w:t>
      </w:r>
    </w:p>
    <w:p>
      <w:pPr>
        <w:pStyle w:val="Normal"/>
        <w:shd w:fill="FFFFFF" w:val="clear"/>
        <w:spacing w:lineRule="atLeast" w:line="188"/>
        <w:rPr/>
      </w:pPr>
      <w:r>
        <w:rPr>
          <w:rFonts w:eastAsia="Times New Roman" w:cs="Times New Roman" w:ascii="Times New Roman" w:hAnsi="Times New Roman"/>
          <w:color w:val="222222"/>
          <w:sz w:val="28"/>
          <w:szCs w:val="28"/>
        </w:rPr>
        <w:t> </w:t>
      </w:r>
      <w:r>
        <w:rPr>
          <w:rFonts w:eastAsia="Times New Roman" w:cs="Times New Roman" w:ascii="Times New Roman" w:hAnsi="Times New Roman"/>
          <w:color w:val="222222"/>
          <w:sz w:val="28"/>
          <w:szCs w:val="28"/>
        </w:rPr>
        <w:t xml:space="preserve">Tretmani  se  pruzaju  licno  korisnicima/ama u  zakazanom  terminu. </w:t>
      </w:r>
    </w:p>
    <w:p>
      <w:pPr>
        <w:pStyle w:val="Normal"/>
        <w:shd w:fill="FFFFFF" w:val="clear"/>
        <w:spacing w:lineRule="atLeast" w:line="188"/>
        <w:rPr>
          <w:rFonts w:ascii="Times New Roman" w:hAnsi="Times New Roman" w:eastAsia="Times New Roman" w:cs="Times New Roman"/>
          <w:color w:val="222222"/>
          <w:sz w:val="28"/>
          <w:szCs w:val="28"/>
        </w:rPr>
      </w:pPr>
      <w:r>
        <w:rPr>
          <w:rFonts w:eastAsia="Times New Roman" w:cs="Times New Roman" w:ascii="Times New Roman" w:hAnsi="Times New Roman"/>
          <w:color w:val="222222"/>
          <w:sz w:val="28"/>
          <w:szCs w:val="28"/>
        </w:rPr>
        <w:t xml:space="preserve"> </w:t>
      </w:r>
      <w:r>
        <w:rPr>
          <w:rFonts w:eastAsia="Times New Roman" w:cs="Times New Roman" w:ascii="Times New Roman" w:hAnsi="Times New Roman"/>
          <w:color w:val="222222"/>
          <w:sz w:val="28"/>
          <w:szCs w:val="28"/>
        </w:rPr>
        <w:t xml:space="preserve">Individualno  ili  grupna seansa , skladno  problematici  zbog  koje se  javalja korisnik/ca .  Broj  za   zakazivaje putem tel  068-415-343  ili  putem  drustvenih  mreza.  </w:t>
      </w:r>
    </w:p>
    <w:p>
      <w:pPr>
        <w:pStyle w:val="Normal"/>
        <w:shd w:fill="FFFFFF" w:val="clear"/>
        <w:spacing w:lineRule="atLeast" w:line="188"/>
        <w:jc w:val="both"/>
        <w:rPr>
          <w:rFonts w:ascii="Times New Roman" w:hAnsi="Times New Roman" w:eastAsia="Times New Roman" w:cs="Times New Roman"/>
          <w:color w:val="222222"/>
          <w:sz w:val="28"/>
          <w:szCs w:val="28"/>
        </w:rPr>
      </w:pPr>
      <w:r>
        <w:rPr>
          <w:rFonts w:eastAsia="Times New Roman" w:cs="Times New Roman" w:ascii="Times New Roman" w:hAnsi="Times New Roman"/>
          <w:color w:val="222222"/>
          <w:sz w:val="28"/>
          <w:szCs w:val="28"/>
        </w:rPr>
        <w:t xml:space="preserve">  </w:t>
      </w:r>
    </w:p>
    <w:p>
      <w:pPr>
        <w:pStyle w:val="Normal"/>
        <w:shd w:fill="FFFFFF" w:val="clear"/>
        <w:spacing w:lineRule="atLeast" w:line="188"/>
        <w:rPr>
          <w:rFonts w:eastAsia="Times New Roman" w:cs="Calibri"/>
          <w:color w:val="222222"/>
        </w:rPr>
      </w:pPr>
      <w:bookmarkStart w:id="2" w:name="m_3399661127851562474__Hlk486579715"/>
      <w:bookmarkEnd w:id="2"/>
      <w:r>
        <w:rPr>
          <w:rFonts w:eastAsia="Times New Roman" w:cs="Times New Roman" w:ascii="Times New Roman" w:hAnsi="Times New Roman"/>
          <w:color w:val="222222"/>
          <w:sz w:val="28"/>
          <w:szCs w:val="28"/>
        </w:rPr>
        <w:t>Problemi  zbog kojih  se   cesto  korisnici javljaju  su  : Osvjescenje  sopstvenih  potreba, emocija, tajne, gubici, rjesavanje v sopstvenih poroblema, mehanizmi odbrane, sopstvene snage, sopstvene slabosti, problem nasilja, problem bolesti  zavisnosti, roditeljske  kompetencije, seksualne disfunkcije u  braku, partnerski  odnosi, disfunkcionalni  odnosi, zdrave  partnerske  veze, anksioznost, panicni  napadi, depresija ,problem uspostavljanja  bliskosti, porodicni  odnosi, konflikti, problem  rjesavanja potisnute  trauma , konstruktivni  nacini  rjsavanja  konflikta, obuka za asertivno ponasanje  ..</w:t>
      </w:r>
    </w:p>
    <w:p>
      <w:pPr>
        <w:pStyle w:val="Normal"/>
        <w:shd w:fill="FFFFFF" w:val="clear"/>
        <w:spacing w:lineRule="atLeast" w:line="188"/>
        <w:jc w:val="both"/>
        <w:rPr>
          <w:rFonts w:eastAsia="Times New Roman" w:cs="Calibri"/>
          <w:color w:val="222222"/>
        </w:rPr>
      </w:pPr>
      <w:r>
        <w:rPr>
          <w:rFonts w:eastAsia="Times New Roman" w:cs="Times New Roman" w:ascii="Times New Roman" w:hAnsi="Times New Roman"/>
          <w:b/>
          <w:bCs/>
          <w:color w:val="222222"/>
          <w:sz w:val="28"/>
          <w:szCs w:val="28"/>
        </w:rPr>
        <w:t>Web sajta</w:t>
      </w:r>
    </w:p>
    <w:p>
      <w:pPr>
        <w:pStyle w:val="Normal"/>
        <w:shd w:fill="FFFFFF" w:val="clear"/>
        <w:spacing w:lineRule="atLeast" w:line="188"/>
        <w:jc w:val="both"/>
        <w:rPr>
          <w:rFonts w:eastAsia="Times New Roman" w:cs="Calibri"/>
          <w:color w:val="222222"/>
        </w:rPr>
      </w:pPr>
      <w:r>
        <w:rPr>
          <w:rFonts w:eastAsia="Times New Roman" w:cs="Times New Roman" w:ascii="Times New Roman" w:hAnsi="Times New Roman"/>
          <w:color w:val="222222"/>
          <w:sz w:val="28"/>
          <w:szCs w:val="28"/>
        </w:rPr>
        <w:t>NVO vrsi promociju  realizovanih  aktivnosti putem  web straice  </w:t>
      </w:r>
      <w:hyperlink r:id="rId5" w:tgtFrame="_blank">
        <w:r>
          <w:rPr>
            <w:rStyle w:val="InternetLink"/>
            <w:rFonts w:eastAsia="Times New Roman" w:cs="Times New Roman" w:ascii="Times New Roman" w:hAnsi="Times New Roman"/>
            <w:color w:val="0563C1"/>
            <w:sz w:val="28"/>
            <w:u w:val="single"/>
          </w:rPr>
          <w:t>www.iskra.org.me</w:t>
        </w:r>
      </w:hyperlink>
      <w:r>
        <w:rPr>
          <w:rFonts w:eastAsia="Times New Roman" w:cs="Times New Roman" w:ascii="Times New Roman" w:hAnsi="Times New Roman"/>
          <w:color w:val="222222"/>
          <w:sz w:val="28"/>
          <w:szCs w:val="28"/>
        </w:rPr>
        <w:t xml:space="preserve"> .   </w:t>
      </w:r>
    </w:p>
    <w:p>
      <w:pPr>
        <w:pStyle w:val="Normal"/>
        <w:shd w:fill="FFFFFF" w:val="clear"/>
        <w:spacing w:lineRule="atLeast" w:line="188"/>
        <w:jc w:val="both"/>
        <w:rPr>
          <w:rFonts w:eastAsia="Times New Roman" w:cs="Calibri"/>
          <w:color w:val="222222"/>
        </w:rPr>
      </w:pPr>
      <w:r>
        <w:rPr>
          <w:rFonts w:eastAsia="Times New Roman" w:cs="Times New Roman" w:ascii="Times New Roman" w:hAnsi="Times New Roman"/>
          <w:color w:val="222222"/>
          <w:sz w:val="28"/>
          <w:szCs w:val="28"/>
        </w:rPr>
        <w:t>Nvo Crnogorska ISKRA Berane</w:t>
      </w:r>
    </w:p>
    <w:p>
      <w:pPr>
        <w:pStyle w:val="Normal"/>
        <w:shd w:fill="FFFFFF" w:val="clear"/>
        <w:spacing w:lineRule="atLeast" w:line="188"/>
        <w:jc w:val="both"/>
        <w:rPr>
          <w:rFonts w:eastAsia="Times New Roman" w:cs="Calibri"/>
          <w:color w:val="222222"/>
        </w:rPr>
      </w:pPr>
      <w:r>
        <w:rPr>
          <w:rFonts w:eastAsia="Times New Roman" w:cs="Times New Roman" w:ascii="Times New Roman" w:hAnsi="Times New Roman"/>
          <w:color w:val="222222"/>
          <w:sz w:val="28"/>
          <w:szCs w:val="28"/>
        </w:rPr>
        <w:t> </w:t>
      </w:r>
    </w:p>
    <w:p>
      <w:pPr>
        <w:pStyle w:val="Normal"/>
        <w:spacing w:before="0" w:after="160"/>
        <w:rPr>
          <w:rFonts w:eastAsia="Times New Roman" w:cs="Calibri"/>
          <w:color w:val="222222"/>
        </w:rPr>
      </w:pPr>
      <w:r>
        <w:rPr>
          <w:rFonts w:eastAsia="Times New Roman" w:cs="Calibri"/>
          <w:color w:val="222222"/>
        </w:rPr>
      </w:r>
    </w:p>
    <w:sectPr>
      <w:footerReference w:type="default" r:id="rId6"/>
      <w:footerReference w:type="first" r:id="rId7"/>
      <w:type w:val="nextPage"/>
      <w:pgSz w:w="12240" w:h="15840"/>
      <w:pgMar w:left="1440" w:right="1440" w:gutter="0" w:header="0" w:top="1440" w:footer="720" w:bottom="144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alibri Light">
    <w:charset w:val="00"/>
    <w:family w:val="swiss"/>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Courier New">
    <w:charset w:val="00"/>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right"/>
      <w:rPr>
        <w:rFonts w:ascii="Times New Roman" w:hAnsi="Times New Roman" w:cs="Times New Roman"/>
        <w:sz w:val="24"/>
      </w:rPr>
    </w:pPr>
    <w:r>
      <w:rPr>
        <w:rFonts w:cs="Times New Roman" w:ascii="Times New Roman" w:hAnsi="Times New Roman"/>
        <w:sz w:val="24"/>
      </w:rPr>
      <w:fldChar w:fldCharType="begin"/>
    </w:r>
    <w:r>
      <w:rPr>
        <w:sz w:val="24"/>
        <w:rFonts w:cs="Times New Roman" w:ascii="Times New Roman" w:hAnsi="Times New Roman"/>
      </w:rPr>
      <w:instrText xml:space="preserve"> PAGE </w:instrText>
    </w:r>
    <w:r>
      <w:rPr>
        <w:sz w:val="24"/>
        <w:rFonts w:cs="Times New Roman" w:ascii="Times New Roman" w:hAnsi="Times New Roman"/>
      </w:rPr>
      <w:fldChar w:fldCharType="separate"/>
    </w:r>
    <w:r>
      <w:rPr>
        <w:sz w:val="24"/>
        <w:rFonts w:cs="Times New Roman" w:ascii="Times New Roman" w:hAnsi="Times New Roman"/>
      </w:rPr>
      <w:t>7</w:t>
    </w:r>
    <w:r>
      <w:rPr>
        <w:sz w:val="24"/>
        <w:rFonts w:cs="Times New Roman" w:ascii="Times New Roman" w:hAnsi="Times New Roman"/>
      </w:rP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sr-Latn-ME" w:eastAsia="zh-CN" w:bidi="hi-IN"/>
      </w:rPr>
    </w:rPrDefault>
    <w:pPrDefault>
      <w:pPr>
        <w:suppressAutoHyphens w:val="true"/>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libri Light" w:hAnsi="Calibri Light" w:eastAsia="Times New Roman" w:cs="Times New Roman"/>
      <w:b/>
      <w:bCs/>
      <w:color w:val="2F5496"/>
      <w:sz w:val="28"/>
      <w:szCs w:val="28"/>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WW8Num3z0">
    <w:name w:val="WW8Num3z0"/>
    <w:qFormat/>
    <w:rPr>
      <w:rFonts w:ascii="Symbol" w:hAnsi="Symbol" w:cs="Symbol"/>
      <w:sz w:val="20"/>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DefaultParagraphFont">
    <w:name w:val="Default Paragraph Font"/>
    <w:qFormat/>
    <w:rPr/>
  </w:style>
  <w:style w:type="character" w:styleId="InternetLink">
    <w:name w:val="Hyperlink"/>
    <w:basedOn w:val="DefaultParagraphFont"/>
    <w:rPr>
      <w:color w:val="0000FF"/>
      <w:u w:val="single"/>
    </w:rPr>
  </w:style>
  <w:style w:type="character" w:styleId="Heading1Char">
    <w:name w:val="Heading 1 Char"/>
    <w:basedOn w:val="DefaultParagraphFont"/>
    <w:qFormat/>
    <w:rPr>
      <w:rFonts w:ascii="Calibri Light" w:hAnsi="Calibri Light" w:eastAsia="Times New Roman" w:cs="Times New Roman"/>
      <w:b/>
      <w:bCs/>
      <w:color w:val="2F5496"/>
      <w:sz w:val="28"/>
      <w:szCs w:val="28"/>
    </w:rPr>
  </w:style>
  <w:style w:type="character" w:styleId="HeaderChar">
    <w:name w:val="Header Char"/>
    <w:basedOn w:val="DefaultParagraphFont"/>
    <w:qFormat/>
    <w:rPr/>
  </w:style>
  <w:style w:type="character" w:styleId="FooterChar">
    <w:name w:val="Footer Char"/>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ListParagraph">
    <w:name w:val="List Paragraph"/>
    <w:basedOn w:val="Normal"/>
    <w:qFormat/>
    <w:pPr>
      <w:spacing w:before="0" w:after="160"/>
      <w:ind w:left="720" w:hanging="0"/>
      <w:contextualSpacing/>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skra.org.me/" TargetMode="External"/><Relationship Id="rId3" Type="http://schemas.openxmlformats.org/officeDocument/2006/relationships/hyperlink" Target="http://iskra.org.me/index.php/projekti" TargetMode="External"/><Relationship Id="rId4" Type="http://schemas.openxmlformats.org/officeDocument/2006/relationships/hyperlink" Target="http://iskra.org.me/index.php/biblioteka/izvjestaji" TargetMode="External"/><Relationship Id="rId5" Type="http://schemas.openxmlformats.org/officeDocument/2006/relationships/hyperlink" Target="http://www.iskra.org.me/"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TotalTime>
  <Application>LibreOffice/7.3.2.2$Windows_X86_64 LibreOffice_project/49f2b1bff42cfccbd8f788c8dc32c1c309559be0</Application>
  <AppVersion>15.0000</AppVersion>
  <Pages>7</Pages>
  <Words>1787</Words>
  <Characters>11448</Characters>
  <CharactersWithSpaces>13288</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2023-02-20T13:54:00Z</dcterms:created>
  <dc:creator>Ana</dc:creator>
  <dc:description/>
  <dc:language>sr-Latn-ME</dc:language>
  <cp:lastModifiedBy>Ana</cp:lastModifiedBy>
  <cp:lastPrinted>2023-02-20T09:19:00Z</cp:lastPrinted>
  <dcterms:modified xsi:type="dcterms:W3CDTF">2023-02-20T13:54:00Z</dcterms:modified>
  <cp:revision>2</cp:revision>
  <dc:subject/>
  <dc:title/>
</cp:coreProperties>
</file>